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B6" w:rsidRDefault="00480016">
      <w:pPr>
        <w:pStyle w:val="10"/>
        <w:keepNext/>
        <w:keepLines/>
      </w:pPr>
      <w:bookmarkStart w:id="0" w:name="bookmark0"/>
      <w:bookmarkStart w:id="1" w:name="bookmark1"/>
      <w:bookmarkStart w:id="2" w:name="bookmark2"/>
      <w:r>
        <w:t>Разработка и общий разбор тренировочных заданий в соответствии со</w:t>
      </w:r>
      <w:r>
        <w:br/>
        <w:t>спецификацией стандарта Ворлдскиллс по модулю компетенции «Женская</w:t>
      </w:r>
      <w:r>
        <w:br/>
        <w:t>модная прическа на длинные распущенные волосы с окрашиванием»</w:t>
      </w:r>
      <w:bookmarkEnd w:id="0"/>
      <w:bookmarkEnd w:id="1"/>
      <w:bookmarkEnd w:id="2"/>
    </w:p>
    <w:p w:rsidR="00A141B6" w:rsidRDefault="00480016">
      <w:pPr>
        <w:pStyle w:val="11"/>
        <w:spacing w:line="276" w:lineRule="auto"/>
        <w:ind w:firstLine="0"/>
        <w:jc w:val="both"/>
      </w:pPr>
      <w:r>
        <w:rPr>
          <w:b/>
          <w:bCs/>
        </w:rPr>
        <w:t xml:space="preserve">Введение. </w:t>
      </w:r>
      <w:r>
        <w:t xml:space="preserve">Необходимо создать женскую модную прическу на </w:t>
      </w:r>
      <w:r>
        <w:t>длинные волосы с окрашиванием. Работа должна отражать модные тенденции в женских прическах на длинных распущенных волосах с коммерческим окрашиванием на основе пожеланий клиента. Финальный образ должен соответствовать заданию модуля.</w:t>
      </w:r>
    </w:p>
    <w:p w:rsidR="00A141B6" w:rsidRDefault="00480016">
      <w:pPr>
        <w:pStyle w:val="11"/>
        <w:spacing w:after="300" w:line="276" w:lineRule="auto"/>
        <w:ind w:firstLine="0"/>
        <w:jc w:val="both"/>
      </w:pPr>
      <w:r>
        <w:t>Пожелание клиента долж</w:t>
      </w:r>
      <w:r>
        <w:t>ны отображаться в готовой прическе. Форма, текстура, цвет - растяжка минимум 2 цвета.</w:t>
      </w:r>
    </w:p>
    <w:p w:rsidR="00A141B6" w:rsidRDefault="00480016">
      <w:pPr>
        <w:pStyle w:val="11"/>
        <w:spacing w:line="276" w:lineRule="auto"/>
        <w:ind w:firstLine="0"/>
        <w:jc w:val="both"/>
      </w:pPr>
      <w:r>
        <w:rPr>
          <w:b/>
          <w:bCs/>
        </w:rPr>
        <w:t xml:space="preserve">Цель: </w:t>
      </w:r>
      <w:r>
        <w:t>развитие профессиональных умений студентов в рамках освоения модуля «Женская модная прическа на длинные распущенные волосы с окрашиванием» в соответствии со специфи</w:t>
      </w:r>
      <w:r>
        <w:t>кацией стандарта Ворлдскиллс по компетенции «Парикмахерское искусство»</w:t>
      </w:r>
    </w:p>
    <w:p w:rsidR="00A141B6" w:rsidRDefault="00480016">
      <w:pPr>
        <w:pStyle w:val="11"/>
        <w:spacing w:line="276" w:lineRule="auto"/>
        <w:ind w:firstLine="0"/>
        <w:jc w:val="both"/>
      </w:pPr>
      <w:r>
        <w:rPr>
          <w:b/>
          <w:bCs/>
        </w:rPr>
        <w:t>Задачи:</w:t>
      </w:r>
    </w:p>
    <w:p w:rsidR="00A141B6" w:rsidRDefault="00480016">
      <w:pPr>
        <w:pStyle w:val="11"/>
        <w:numPr>
          <w:ilvl w:val="0"/>
          <w:numId w:val="1"/>
        </w:numPr>
        <w:tabs>
          <w:tab w:val="left" w:pos="792"/>
        </w:tabs>
        <w:spacing w:line="276" w:lineRule="auto"/>
        <w:ind w:left="580" w:firstLine="0"/>
        <w:jc w:val="both"/>
      </w:pPr>
      <w:bookmarkStart w:id="3" w:name="bookmark3"/>
      <w:bookmarkEnd w:id="3"/>
      <w:r>
        <w:t>сформировать умения, необходимые для выполнения задания (модуля) «Женская модная прическа на длинные распущенные волосы с окрашиванием» в соответствии с требованиями спецификаци</w:t>
      </w:r>
      <w:r>
        <w:t>и стандарта Ворлдскиллс по компетенции «Парикмахерское искусство»,</w:t>
      </w:r>
    </w:p>
    <w:p w:rsidR="00A141B6" w:rsidRDefault="00480016">
      <w:pPr>
        <w:pStyle w:val="11"/>
        <w:numPr>
          <w:ilvl w:val="0"/>
          <w:numId w:val="1"/>
        </w:numPr>
        <w:tabs>
          <w:tab w:val="left" w:pos="782"/>
        </w:tabs>
        <w:spacing w:line="276" w:lineRule="auto"/>
        <w:ind w:firstLine="580"/>
        <w:jc w:val="both"/>
      </w:pPr>
      <w:bookmarkStart w:id="4" w:name="bookmark4"/>
      <w:bookmarkEnd w:id="4"/>
      <w:r>
        <w:t>развивать у обучающихся внимание, память, двигательные навыки,</w:t>
      </w:r>
    </w:p>
    <w:p w:rsidR="00A141B6" w:rsidRDefault="00480016">
      <w:pPr>
        <w:pStyle w:val="11"/>
        <w:spacing w:after="120" w:line="276" w:lineRule="auto"/>
        <w:ind w:left="580" w:firstLine="60"/>
        <w:jc w:val="both"/>
      </w:pPr>
      <w:r>
        <w:t>- формировать познавательный и профессиональный интерес к виду работы, профессиональный этикет, воспитывать чувство ответствен</w:t>
      </w:r>
      <w:r>
        <w:t>ности во время работы с клиентами.</w:t>
      </w:r>
    </w:p>
    <w:p w:rsidR="00A141B6" w:rsidRDefault="00480016">
      <w:pPr>
        <w:pStyle w:val="11"/>
        <w:spacing w:after="120" w:line="276" w:lineRule="auto"/>
        <w:ind w:firstLine="0"/>
        <w:jc w:val="both"/>
      </w:pPr>
      <w:r>
        <w:rPr>
          <w:b/>
          <w:bCs/>
        </w:rPr>
        <w:t>Оборудование</w:t>
      </w:r>
      <w:r>
        <w:t>: Парикмахерское модульное рабочее место: парикмахерское зеркало (двустороннее), тележка парикмахерская, стол для работы с красящими и перманентными препаратами (размер 1200мм х 600мм), штатив для учебного ман</w:t>
      </w:r>
      <w:r>
        <w:t>екена напольный, корзина для мусора (10 л), щетка для подметания и совок на стойке, весы парикмахерские, стул парикмахерский, учебный манекен (модульная голова).</w:t>
      </w:r>
    </w:p>
    <w:p w:rsidR="00A141B6" w:rsidRDefault="00480016">
      <w:pPr>
        <w:pStyle w:val="11"/>
        <w:spacing w:after="120" w:line="276" w:lineRule="auto"/>
        <w:ind w:firstLine="0"/>
      </w:pPr>
      <w:r>
        <w:rPr>
          <w:b/>
          <w:bCs/>
        </w:rPr>
        <w:t>Материалы и инструменты</w:t>
      </w:r>
      <w:r>
        <w:t>: фен для волос, круглые электрощипцы для волос диаметром минимум 25 мм</w:t>
      </w:r>
      <w:r>
        <w:t xml:space="preserve">, расческа комбинированная, расческа - хвостик, расческа скелетная, щетка массажная для волос (лопата), зажимы пластиковые, клеммы, брашинг для волос, шпильки, невидимки, воротнички одноразовые, фартуки одноразовые, фольга, пеньюары одноразовые, полотенца </w:t>
      </w:r>
      <w:r>
        <w:t>одноразовые, перчатки одноразовые, кисти для окрашивания, миски для окрашивания, шампунь для окрашенных волос, бальзам для окрашенных волос, окислитель для процедур окрашивания 3% и 6%, краситель для волос, термоковрик, выжиматель для тюбика, спрей - блеск</w:t>
      </w:r>
      <w:r>
        <w:t xml:space="preserve"> для волос, лак для волос, ручка шариковая, бумага А4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3322"/>
        <w:gridCol w:w="6211"/>
      </w:tblGrid>
      <w:tr w:rsidR="00A141B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1B6" w:rsidRDefault="00A141B6">
            <w:pPr>
              <w:rPr>
                <w:sz w:val="10"/>
                <w:szCs w:val="10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1B6" w:rsidRDefault="00480016">
            <w:pPr>
              <w:pStyle w:val="a5"/>
              <w:jc w:val="center"/>
            </w:pPr>
            <w:r>
              <w:rPr>
                <w:b/>
                <w:bCs/>
              </w:rPr>
              <w:t>Этапы работы (План выполнения модуля)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1B6" w:rsidRDefault="00480016">
            <w:pPr>
              <w:pStyle w:val="a5"/>
              <w:jc w:val="center"/>
            </w:pPr>
            <w:r>
              <w:rPr>
                <w:b/>
                <w:bCs/>
              </w:rPr>
              <w:t>Тренировочные упражнения (пошаговые инструкции)</w:t>
            </w:r>
          </w:p>
        </w:tc>
      </w:tr>
      <w:tr w:rsidR="00A141B6">
        <w:tblPrEx>
          <w:tblCellMar>
            <w:top w:w="0" w:type="dxa"/>
            <w:bottom w:w="0" w:type="dxa"/>
          </w:tblCellMar>
        </w:tblPrEx>
        <w:trPr>
          <w:trHeight w:hRule="exact" w:val="1082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1B6" w:rsidRDefault="00480016">
            <w:pPr>
              <w:pStyle w:val="a5"/>
            </w:pPr>
            <w:r>
              <w:t>1.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1B6" w:rsidRDefault="00480016">
            <w:pPr>
              <w:pStyle w:val="a5"/>
              <w:jc w:val="both"/>
            </w:pPr>
            <w:r>
              <w:t>Подготовительные работы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1B6" w:rsidRDefault="00480016">
            <w:pPr>
              <w:pStyle w:val="a5"/>
              <w:jc w:val="both"/>
            </w:pPr>
            <w:r>
              <w:t>Подготовить рабочее место:</w:t>
            </w:r>
          </w:p>
          <w:p w:rsidR="00A141B6" w:rsidRDefault="00480016">
            <w:pPr>
              <w:pStyle w:val="a5"/>
              <w:numPr>
                <w:ilvl w:val="0"/>
                <w:numId w:val="2"/>
              </w:numPr>
              <w:tabs>
                <w:tab w:val="left" w:pos="235"/>
              </w:tabs>
              <w:jc w:val="both"/>
            </w:pPr>
            <w:r>
              <w:t xml:space="preserve">разместить инструменты и расходные материалы в </w:t>
            </w:r>
            <w:r>
              <w:t>инструментальный шкаф;</w:t>
            </w:r>
          </w:p>
          <w:p w:rsidR="00A141B6" w:rsidRDefault="00480016">
            <w:pPr>
              <w:pStyle w:val="a5"/>
              <w:numPr>
                <w:ilvl w:val="0"/>
                <w:numId w:val="2"/>
              </w:numPr>
              <w:tabs>
                <w:tab w:val="left" w:pos="139"/>
              </w:tabs>
              <w:jc w:val="both"/>
            </w:pPr>
            <w:r>
              <w:t>произвести подключение и настройку оборудования;</w:t>
            </w:r>
          </w:p>
          <w:p w:rsidR="00A141B6" w:rsidRDefault="00480016">
            <w:pPr>
              <w:pStyle w:val="a5"/>
              <w:jc w:val="both"/>
            </w:pPr>
            <w:r>
              <w:t>Фен и другие электронагревательные приборы проверить на исправность проводов, на наличие повреждений перед началом работы, использовать при работе термоковрики.</w:t>
            </w:r>
          </w:p>
          <w:p w:rsidR="00A141B6" w:rsidRDefault="00480016">
            <w:pPr>
              <w:pStyle w:val="a5"/>
            </w:pPr>
            <w:r>
              <w:rPr>
                <w:b/>
                <w:bCs/>
              </w:rPr>
              <w:t>Требования охраны труда</w:t>
            </w:r>
            <w:r>
              <w:rPr>
                <w:b/>
                <w:bCs/>
              </w:rPr>
              <w:t xml:space="preserve"> перед началом работы.</w:t>
            </w:r>
          </w:p>
          <w:p w:rsidR="00A141B6" w:rsidRDefault="00480016">
            <w:pPr>
              <w:pStyle w:val="a5"/>
            </w:pPr>
            <w:r>
              <w:t>Перед началом работы необходимо:</w:t>
            </w:r>
          </w:p>
          <w:p w:rsidR="00A141B6" w:rsidRDefault="00480016">
            <w:pPr>
              <w:pStyle w:val="a5"/>
            </w:pPr>
            <w:r>
              <w:t>1. Проверить внешним осмотром:</w:t>
            </w:r>
          </w:p>
          <w:p w:rsidR="00A141B6" w:rsidRDefault="00480016">
            <w:pPr>
              <w:pStyle w:val="a5"/>
              <w:numPr>
                <w:ilvl w:val="0"/>
                <w:numId w:val="2"/>
              </w:numPr>
              <w:tabs>
                <w:tab w:val="left" w:pos="696"/>
              </w:tabs>
              <w:ind w:firstLine="460"/>
              <w:jc w:val="both"/>
            </w:pPr>
            <w:r>
              <w:t>достаточность освещенности рабочей зоны, при необходимости, установить лампу местного освещения или потребовать замены перегоревших ламп;</w:t>
            </w:r>
          </w:p>
          <w:p w:rsidR="00A141B6" w:rsidRDefault="00480016">
            <w:pPr>
              <w:pStyle w:val="a5"/>
              <w:numPr>
                <w:ilvl w:val="0"/>
                <w:numId w:val="2"/>
              </w:numPr>
              <w:tabs>
                <w:tab w:val="right" w:pos="2246"/>
                <w:tab w:val="left" w:pos="2490"/>
              </w:tabs>
              <w:spacing w:line="262" w:lineRule="auto"/>
              <w:ind w:firstLine="460"/>
              <w:jc w:val="both"/>
            </w:pPr>
            <w:r>
              <w:t>исправность</w:t>
            </w:r>
            <w:r>
              <w:tab/>
              <w:t xml:space="preserve">электровилок, </w:t>
            </w:r>
            <w:r>
              <w:t>розеток, кабелей</w:t>
            </w:r>
          </w:p>
          <w:p w:rsidR="00A141B6" w:rsidRDefault="00480016">
            <w:pPr>
              <w:pStyle w:val="a5"/>
              <w:tabs>
                <w:tab w:val="left" w:pos="1901"/>
                <w:tab w:val="left" w:pos="4512"/>
              </w:tabs>
              <w:jc w:val="both"/>
            </w:pPr>
            <w:r>
              <w:t>(шнуров)</w:t>
            </w:r>
            <w:r>
              <w:tab/>
              <w:t>электропитания</w:t>
            </w:r>
            <w:r>
              <w:tab/>
              <w:t>используемых</w:t>
            </w:r>
          </w:p>
          <w:p w:rsidR="00A141B6" w:rsidRDefault="00480016">
            <w:pPr>
              <w:pStyle w:val="a5"/>
              <w:jc w:val="both"/>
            </w:pPr>
            <w:r>
              <w:t>электроаппаратов и электроинструментов (отсутствие оголенных участков, перегибов и скручивания питающих подводящих проводов);</w:t>
            </w:r>
          </w:p>
          <w:p w:rsidR="00A141B6" w:rsidRDefault="00480016">
            <w:pPr>
              <w:pStyle w:val="a5"/>
              <w:numPr>
                <w:ilvl w:val="0"/>
                <w:numId w:val="2"/>
              </w:numPr>
              <w:tabs>
                <w:tab w:val="left" w:pos="701"/>
              </w:tabs>
              <w:ind w:firstLine="460"/>
              <w:jc w:val="both"/>
            </w:pPr>
            <w:r>
              <w:t>состояние полов на пути перемещения (отсутствие выбоин, неровностей, скользк</w:t>
            </w:r>
            <w:r>
              <w:t>ости), при необходимости, потребовать уборки пола или вытереть скользкое место самому.</w:t>
            </w:r>
          </w:p>
          <w:p w:rsidR="00A141B6" w:rsidRDefault="00480016">
            <w:pPr>
              <w:pStyle w:val="a5"/>
              <w:ind w:firstLine="520"/>
              <w:jc w:val="both"/>
            </w:pPr>
            <w:r>
              <w:t>Проверить на "холостом" ходу работу фена.</w:t>
            </w:r>
          </w:p>
          <w:p w:rsidR="00A141B6" w:rsidRDefault="00480016">
            <w:pPr>
              <w:pStyle w:val="a5"/>
              <w:tabs>
                <w:tab w:val="left" w:pos="1994"/>
                <w:tab w:val="left" w:pos="3635"/>
                <w:tab w:val="left" w:pos="5949"/>
              </w:tabs>
              <w:ind w:firstLine="520"/>
              <w:jc w:val="both"/>
            </w:pPr>
            <w:r>
              <w:t>Проверить</w:t>
            </w:r>
            <w:r>
              <w:tab/>
              <w:t>исправность</w:t>
            </w:r>
            <w:r>
              <w:tab/>
              <w:t>гидроподъемников</w:t>
            </w:r>
            <w:r>
              <w:tab/>
              <w:t>и</w:t>
            </w:r>
          </w:p>
          <w:p w:rsidR="00A141B6" w:rsidRDefault="00480016">
            <w:pPr>
              <w:pStyle w:val="a5"/>
              <w:jc w:val="both"/>
            </w:pPr>
            <w:r>
              <w:t>устойчивость парикмахерского кресла и кресла для мастера, убедиться, что они легко вра</w:t>
            </w:r>
            <w:r>
              <w:t>щаются вокруг своей оси.</w:t>
            </w:r>
          </w:p>
          <w:p w:rsidR="00A141B6" w:rsidRDefault="00480016">
            <w:pPr>
              <w:pStyle w:val="a5"/>
              <w:tabs>
                <w:tab w:val="left" w:pos="1206"/>
                <w:tab w:val="left" w:pos="2248"/>
                <w:tab w:val="left" w:pos="2656"/>
                <w:tab w:val="left" w:pos="3822"/>
                <w:tab w:val="left" w:pos="4950"/>
                <w:tab w:val="left" w:pos="5699"/>
              </w:tabs>
              <w:ind w:firstLine="520"/>
              <w:jc w:val="both"/>
            </w:pPr>
            <w:r>
              <w:t>Для</w:t>
            </w:r>
            <w:r>
              <w:tab/>
              <w:t>работы</w:t>
            </w:r>
            <w:r>
              <w:tab/>
              <w:t>в</w:t>
            </w:r>
            <w:r>
              <w:tab/>
              <w:t>удобной</w:t>
            </w:r>
            <w:r>
              <w:tab/>
              <w:t>рабочей</w:t>
            </w:r>
            <w:r>
              <w:tab/>
              <w:t>позе</w:t>
            </w:r>
            <w:r>
              <w:tab/>
              <w:t>при</w:t>
            </w:r>
          </w:p>
          <w:p w:rsidR="00A141B6" w:rsidRDefault="00480016">
            <w:pPr>
              <w:pStyle w:val="a5"/>
              <w:jc w:val="both"/>
            </w:pPr>
            <w:r>
              <w:t>необходимости отрегулировать углы наклона спинки и сиденья кресла клиента.</w:t>
            </w:r>
          </w:p>
          <w:p w:rsidR="00A141B6" w:rsidRDefault="00480016">
            <w:pPr>
              <w:pStyle w:val="a5"/>
              <w:ind w:firstLine="520"/>
              <w:jc w:val="both"/>
            </w:pPr>
            <w:r>
              <w:t>Не надевать во время работы браслеты, часы, кольца.</w:t>
            </w:r>
          </w:p>
          <w:p w:rsidR="00A141B6" w:rsidRDefault="00480016">
            <w:pPr>
              <w:pStyle w:val="a5"/>
              <w:tabs>
                <w:tab w:val="left" w:pos="1710"/>
                <w:tab w:val="left" w:pos="3256"/>
                <w:tab w:val="left" w:pos="3722"/>
                <w:tab w:val="left" w:pos="4898"/>
              </w:tabs>
              <w:ind w:firstLine="520"/>
              <w:jc w:val="both"/>
            </w:pPr>
            <w:r>
              <w:t>Изучить</w:t>
            </w:r>
            <w:r>
              <w:tab/>
              <w:t>содержание</w:t>
            </w:r>
            <w:r>
              <w:tab/>
              <w:t>и</w:t>
            </w:r>
            <w:r>
              <w:tab/>
              <w:t>порядок</w:t>
            </w:r>
            <w:r>
              <w:tab/>
              <w:t>проведения</w:t>
            </w:r>
          </w:p>
          <w:p w:rsidR="00A141B6" w:rsidRDefault="00480016">
            <w:pPr>
              <w:pStyle w:val="a5"/>
              <w:tabs>
                <w:tab w:val="left" w:pos="1646"/>
                <w:tab w:val="left" w:pos="3043"/>
                <w:tab w:val="left" w:pos="4234"/>
                <w:tab w:val="left" w:pos="4704"/>
              </w:tabs>
              <w:jc w:val="both"/>
            </w:pPr>
            <w:r>
              <w:t>конкурсного задания, а так</w:t>
            </w:r>
            <w:r>
              <w:t>же безопасные приемы их выполнения,</w:t>
            </w:r>
            <w:r>
              <w:tab/>
              <w:t>проверить</w:t>
            </w:r>
            <w:r>
              <w:tab/>
              <w:t>наличие</w:t>
            </w:r>
            <w:r>
              <w:tab/>
              <w:t>и</w:t>
            </w:r>
            <w:r>
              <w:tab/>
              <w:t>исправность</w:t>
            </w:r>
          </w:p>
          <w:p w:rsidR="00A141B6" w:rsidRDefault="00480016">
            <w:pPr>
              <w:pStyle w:val="a5"/>
              <w:jc w:val="both"/>
            </w:pPr>
            <w:r>
              <w:t>инструмента визуальным осмотром.</w:t>
            </w:r>
          </w:p>
          <w:p w:rsidR="00A141B6" w:rsidRDefault="00480016">
            <w:pPr>
              <w:pStyle w:val="a5"/>
              <w:ind w:firstLine="520"/>
              <w:jc w:val="both"/>
            </w:pPr>
            <w:r>
              <w:t>Разложить все инструменты на свои места и убрать лишнее с рабочего стола.</w:t>
            </w:r>
          </w:p>
          <w:p w:rsidR="00A141B6" w:rsidRDefault="00480016">
            <w:pPr>
              <w:pStyle w:val="a5"/>
              <w:ind w:firstLine="520"/>
              <w:jc w:val="both"/>
            </w:pPr>
            <w:r>
              <w:t>Проверить так же специальную одежду, обувь, и другие средства индивидуальной защ</w:t>
            </w:r>
            <w:r>
              <w:t>иты.</w:t>
            </w:r>
          </w:p>
        </w:tc>
      </w:tr>
      <w:tr w:rsidR="00A141B6">
        <w:tblPrEx>
          <w:tblCellMar>
            <w:top w:w="0" w:type="dxa"/>
            <w:bottom w:w="0" w:type="dxa"/>
          </w:tblCellMar>
        </w:tblPrEx>
        <w:trPr>
          <w:trHeight w:hRule="exact" w:val="33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1B6" w:rsidRDefault="00480016">
            <w:pPr>
              <w:pStyle w:val="a5"/>
            </w:pPr>
            <w:r>
              <w:t>2.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1B6" w:rsidRDefault="00480016">
            <w:pPr>
              <w:pStyle w:val="a5"/>
              <w:tabs>
                <w:tab w:val="left" w:pos="1330"/>
                <w:tab w:val="left" w:pos="2069"/>
              </w:tabs>
              <w:jc w:val="both"/>
            </w:pPr>
            <w:r>
              <w:t>Беседа</w:t>
            </w:r>
            <w:r>
              <w:tab/>
              <w:t>с</w:t>
            </w:r>
            <w:r>
              <w:tab/>
              <w:t>клиентом,</w:t>
            </w:r>
          </w:p>
          <w:p w:rsidR="00A141B6" w:rsidRDefault="00480016">
            <w:pPr>
              <w:pStyle w:val="a5"/>
              <w:jc w:val="both"/>
            </w:pPr>
            <w:r>
              <w:t>диагностика кожи головы и волос. Согласование цвета волос.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1B6" w:rsidRDefault="00480016">
            <w:pPr>
              <w:pStyle w:val="a5"/>
              <w:numPr>
                <w:ilvl w:val="0"/>
                <w:numId w:val="3"/>
              </w:numPr>
              <w:tabs>
                <w:tab w:val="left" w:pos="552"/>
              </w:tabs>
              <w:ind w:firstLine="360"/>
            </w:pPr>
            <w:r>
              <w:t>Сажаем клиента в кресло, надеваем воротничок, надеваем пеньюар.</w:t>
            </w:r>
          </w:p>
          <w:p w:rsidR="00A141B6" w:rsidRDefault="00480016">
            <w:pPr>
              <w:pStyle w:val="a5"/>
              <w:numPr>
                <w:ilvl w:val="0"/>
                <w:numId w:val="3"/>
              </w:numPr>
              <w:tabs>
                <w:tab w:val="left" w:pos="542"/>
              </w:tabs>
              <w:ind w:firstLine="360"/>
            </w:pPr>
            <w:r>
              <w:t>Проводим диагностику волос - расчесывание, анализ типа кожи, структуры волос, качество волос.</w:t>
            </w:r>
          </w:p>
          <w:p w:rsidR="00A141B6" w:rsidRDefault="00480016">
            <w:pPr>
              <w:pStyle w:val="a5"/>
              <w:numPr>
                <w:ilvl w:val="0"/>
                <w:numId w:val="3"/>
              </w:numPr>
              <w:tabs>
                <w:tab w:val="left" w:pos="547"/>
              </w:tabs>
              <w:ind w:firstLine="360"/>
            </w:pPr>
            <w:r>
              <w:t xml:space="preserve">Анализ </w:t>
            </w:r>
            <w:r>
              <w:t>определения типа, анатомических особенностей лица, длины волос.</w:t>
            </w:r>
          </w:p>
          <w:p w:rsidR="00A141B6" w:rsidRDefault="00480016">
            <w:pPr>
              <w:pStyle w:val="a5"/>
              <w:numPr>
                <w:ilvl w:val="0"/>
                <w:numId w:val="4"/>
              </w:numPr>
              <w:tabs>
                <w:tab w:val="left" w:pos="130"/>
              </w:tabs>
            </w:pPr>
            <w:r>
              <w:t>Встречать клиента и находить с ним общий язык, выслушивать пожелания клиента и задавать наводящие вопросы с целью выявления или уточнения его потребностей.</w:t>
            </w:r>
          </w:p>
          <w:p w:rsidR="00A141B6" w:rsidRDefault="00480016">
            <w:pPr>
              <w:pStyle w:val="a5"/>
              <w:numPr>
                <w:ilvl w:val="0"/>
                <w:numId w:val="4"/>
              </w:numPr>
              <w:tabs>
                <w:tab w:val="left" w:pos="139"/>
              </w:tabs>
            </w:pPr>
            <w:r>
              <w:t>Сопоставлять пожелания клиента с его</w:t>
            </w:r>
            <w:r>
              <w:t xml:space="preserve"> типом и особенностями волос, их состоянием, предыдущими</w:t>
            </w:r>
          </w:p>
        </w:tc>
      </w:tr>
    </w:tbl>
    <w:p w:rsidR="00A141B6" w:rsidRDefault="0048001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3322"/>
        <w:gridCol w:w="6211"/>
      </w:tblGrid>
      <w:tr w:rsidR="00A141B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1B6" w:rsidRDefault="00A141B6">
            <w:pPr>
              <w:rPr>
                <w:sz w:val="10"/>
                <w:szCs w:val="10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1B6" w:rsidRDefault="00A141B6">
            <w:pPr>
              <w:rPr>
                <w:sz w:val="10"/>
                <w:szCs w:val="10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1B6" w:rsidRDefault="00480016">
            <w:pPr>
              <w:pStyle w:val="a5"/>
            </w:pPr>
            <w:r>
              <w:t>процедурами и уходом; получать согласие в отношении дальнейших действий. Определить желаемый цвет волос.</w:t>
            </w:r>
          </w:p>
          <w:p w:rsidR="00A141B6" w:rsidRDefault="00480016">
            <w:pPr>
              <w:pStyle w:val="a5"/>
              <w:ind w:firstLine="160"/>
            </w:pPr>
            <w:r>
              <w:t>- Поддерживать позитивный контакт с клиентом в течение всей процедуры.</w:t>
            </w:r>
          </w:p>
        </w:tc>
      </w:tr>
      <w:tr w:rsidR="00A141B6">
        <w:tblPrEx>
          <w:tblCellMar>
            <w:top w:w="0" w:type="dxa"/>
            <w:bottom w:w="0" w:type="dxa"/>
          </w:tblCellMar>
        </w:tblPrEx>
        <w:trPr>
          <w:trHeight w:hRule="exact" w:val="218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1B6" w:rsidRDefault="00480016">
            <w:pPr>
              <w:pStyle w:val="a5"/>
            </w:pPr>
            <w:r>
              <w:t>3.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1B6" w:rsidRDefault="00480016">
            <w:pPr>
              <w:pStyle w:val="a5"/>
            </w:pPr>
            <w:r>
              <w:t xml:space="preserve">Деление волос </w:t>
            </w:r>
            <w:r>
              <w:t>на зоны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1B6" w:rsidRDefault="00480016">
            <w:pPr>
              <w:pStyle w:val="a5"/>
              <w:ind w:firstLine="160"/>
            </w:pPr>
            <w:r>
              <w:t>Волосы делим на 4 зоны сагиттальным и сегментальным проборами.</w:t>
            </w:r>
          </w:p>
        </w:tc>
      </w:tr>
      <w:tr w:rsidR="00A141B6">
        <w:tblPrEx>
          <w:tblCellMar>
            <w:top w:w="0" w:type="dxa"/>
            <w:bottom w:w="0" w:type="dxa"/>
          </w:tblCellMar>
        </w:tblPrEx>
        <w:trPr>
          <w:trHeight w:hRule="exact" w:val="1161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1B6" w:rsidRDefault="00480016">
            <w:pPr>
              <w:pStyle w:val="a5"/>
            </w:pPr>
            <w:r>
              <w:t>4.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1B6" w:rsidRDefault="00480016">
            <w:pPr>
              <w:pStyle w:val="a5"/>
              <w:tabs>
                <w:tab w:val="left" w:pos="1747"/>
              </w:tabs>
            </w:pPr>
            <w:r>
              <w:t>Выполнение</w:t>
            </w:r>
            <w:r>
              <w:tab/>
              <w:t>окрашивания</w:t>
            </w:r>
          </w:p>
          <w:p w:rsidR="00A141B6" w:rsidRDefault="00480016">
            <w:pPr>
              <w:pStyle w:val="a5"/>
              <w:spacing w:after="1980"/>
            </w:pPr>
            <w:r>
              <w:t>волос.</w:t>
            </w:r>
          </w:p>
          <w:p w:rsidR="00A141B6" w:rsidRDefault="00480016">
            <w:pPr>
              <w:pStyle w:val="a5"/>
              <w:spacing w:after="460" w:line="348" w:lineRule="auto"/>
              <w:ind w:left="220" w:firstLine="300"/>
            </w:pPr>
            <w:r>
              <w:rPr>
                <w:color w:val="7C7B7B"/>
              </w:rPr>
              <w:t xml:space="preserve">\ \ </w:t>
            </w:r>
            <w:r>
              <w:rPr>
                <w:color w:val="939091"/>
              </w:rPr>
              <w:t xml:space="preserve">\ </w:t>
            </w:r>
            <w:r>
              <w:rPr>
                <w:color w:val="7C7B7B"/>
                <w:vertAlign w:val="superscript"/>
              </w:rPr>
              <w:t>1</w:t>
            </w:r>
            <w:r>
              <w:rPr>
                <w:color w:val="7C7B7B"/>
              </w:rPr>
              <w:t xml:space="preserve"> V \ </w:t>
            </w:r>
            <w:r>
              <w:rPr>
                <w:color w:val="645541"/>
              </w:rPr>
              <w:t>Аг</w:t>
            </w:r>
          </w:p>
          <w:p w:rsidR="00A141B6" w:rsidRDefault="00480016">
            <w:pPr>
              <w:pStyle w:val="a5"/>
              <w:spacing w:line="348" w:lineRule="auto"/>
            </w:pPr>
            <w:r>
              <w:rPr>
                <w:color w:val="939091"/>
                <w:vertAlign w:val="superscript"/>
              </w:rPr>
              <w:t>z</w:t>
            </w:r>
            <w:r>
              <w:rPr>
                <w:color w:val="939091"/>
              </w:rPr>
              <w:t xml:space="preserve"> </w:t>
            </w:r>
            <w:r>
              <w:rPr>
                <w:color w:val="7C7B7B"/>
              </w:rPr>
              <w:t>■ М/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1B6" w:rsidRDefault="00480016">
            <w:pPr>
              <w:pStyle w:val="a5"/>
            </w:pPr>
            <w:r>
              <w:t>Окрашивать будем в 2 цвета в технике растяжка.</w:t>
            </w:r>
          </w:p>
          <w:p w:rsidR="00A141B6" w:rsidRDefault="00480016">
            <w:pPr>
              <w:pStyle w:val="a5"/>
            </w:pPr>
            <w:r>
              <w:t>Надеваем перчатки, одноразовый фартук и маску, как средство индивидуальной защиты.</w:t>
            </w:r>
            <w:r>
              <w:t xml:space="preserve"> Надеваем на клиента одноразовый пеньюар.</w:t>
            </w:r>
          </w:p>
          <w:p w:rsidR="00A141B6" w:rsidRDefault="00480016">
            <w:pPr>
              <w:pStyle w:val="a5"/>
              <w:numPr>
                <w:ilvl w:val="0"/>
                <w:numId w:val="5"/>
              </w:numPr>
              <w:tabs>
                <w:tab w:val="left" w:pos="216"/>
              </w:tabs>
            </w:pPr>
            <w:r>
              <w:t>Заполняем технологическую карту клиента.</w:t>
            </w:r>
          </w:p>
          <w:p w:rsidR="00A141B6" w:rsidRDefault="00480016">
            <w:pPr>
              <w:pStyle w:val="a5"/>
              <w:numPr>
                <w:ilvl w:val="0"/>
                <w:numId w:val="5"/>
              </w:numPr>
              <w:tabs>
                <w:tab w:val="left" w:pos="240"/>
              </w:tabs>
            </w:pPr>
            <w:r>
              <w:t xml:space="preserve">Разводим краситель с окислителем в две миски, в одну миску цвет для корней, в другую на длину. Заранее не смешиваем состав во второй миске, чтобы не начался химический </w:t>
            </w:r>
            <w:r>
              <w:t>процесс. Только перед началом окрашивания</w:t>
            </w:r>
            <w:r>
              <w:rPr>
                <w:i/>
                <w:iCs/>
              </w:rPr>
              <w:t>.</w:t>
            </w:r>
          </w:p>
          <w:p w:rsidR="00A141B6" w:rsidRDefault="00480016">
            <w:pPr>
              <w:pStyle w:val="a5"/>
              <w:numPr>
                <w:ilvl w:val="0"/>
                <w:numId w:val="5"/>
              </w:numPr>
              <w:tabs>
                <w:tab w:val="left" w:pos="245"/>
              </w:tabs>
            </w:pPr>
            <w:r>
              <w:t>Тщательно расчесываем волосы клиента, кожу вдоль линии роста волос смазываем косметическим вазелином.</w:t>
            </w:r>
          </w:p>
          <w:p w:rsidR="00A141B6" w:rsidRDefault="00480016">
            <w:pPr>
              <w:pStyle w:val="a5"/>
              <w:numPr>
                <w:ilvl w:val="0"/>
                <w:numId w:val="5"/>
              </w:numPr>
              <w:tabs>
                <w:tab w:val="left" w:pos="235"/>
              </w:tabs>
            </w:pPr>
            <w:r>
              <w:t>Берем первую миску, состав размешиваем венчиком и начинаем наносить на корни.</w:t>
            </w:r>
          </w:p>
          <w:p w:rsidR="00A141B6" w:rsidRDefault="00480016">
            <w:pPr>
              <w:pStyle w:val="a5"/>
              <w:numPr>
                <w:ilvl w:val="0"/>
                <w:numId w:val="6"/>
              </w:numPr>
              <w:tabs>
                <w:tab w:val="left" w:pos="245"/>
              </w:tabs>
            </w:pPr>
            <w:r>
              <w:t xml:space="preserve">Сначала наносим краситель на </w:t>
            </w:r>
            <w:r>
              <w:t>крестообразный пробор. Тем самым отделяем каждую зону от лишних волос, чтобы удобно было работать в дальнейшем.</w:t>
            </w:r>
          </w:p>
          <w:p w:rsidR="00A141B6" w:rsidRDefault="00480016">
            <w:pPr>
              <w:pStyle w:val="a5"/>
              <w:numPr>
                <w:ilvl w:val="0"/>
                <w:numId w:val="6"/>
              </w:numPr>
              <w:tabs>
                <w:tab w:val="left" w:pos="240"/>
              </w:tabs>
            </w:pPr>
            <w:r>
              <w:t>Начинаем с затылочной зоны головы. Отделяем с левой стороны диагональным пробором прядь волос шириной 0,5 см. На нее наносим красящую смесь на р</w:t>
            </w:r>
            <w:r>
              <w:t>асстоянии 6</w:t>
            </w:r>
            <w:r>
              <w:softHyphen/>
              <w:t>7 см от корней волос с обеих сторон пробора и перекидываем вперед. При этом пряди не должны закрывать лицо клиента (сдвигаем немного вбок). Прорабатываем таким образом всю первую зону. Перекидываем все пряди от лица обратно к затылку.</w:t>
            </w:r>
          </w:p>
          <w:p w:rsidR="00A141B6" w:rsidRDefault="00480016">
            <w:pPr>
              <w:pStyle w:val="a5"/>
              <w:numPr>
                <w:ilvl w:val="0"/>
                <w:numId w:val="6"/>
              </w:numPr>
              <w:tabs>
                <w:tab w:val="left" w:pos="245"/>
              </w:tabs>
            </w:pPr>
            <w:r>
              <w:t>Аналогичн</w:t>
            </w:r>
            <w:r>
              <w:t>ым образом прорабатываем все остальные зоны.</w:t>
            </w:r>
          </w:p>
          <w:p w:rsidR="00A141B6" w:rsidRDefault="00480016">
            <w:pPr>
              <w:pStyle w:val="a5"/>
              <w:numPr>
                <w:ilvl w:val="0"/>
                <w:numId w:val="6"/>
              </w:numPr>
              <w:tabs>
                <w:tab w:val="left" w:pos="230"/>
              </w:tabs>
            </w:pPr>
            <w:r>
              <w:t>В конце прорабатываем все КЛРВ оставшимся красителем и удаляем остатки краски с кожи.</w:t>
            </w:r>
          </w:p>
          <w:p w:rsidR="00A141B6" w:rsidRDefault="00480016">
            <w:pPr>
              <w:pStyle w:val="a5"/>
              <w:numPr>
                <w:ilvl w:val="0"/>
                <w:numId w:val="6"/>
              </w:numPr>
              <w:tabs>
                <w:tab w:val="left" w:pos="230"/>
              </w:tabs>
            </w:pPr>
            <w:r>
              <w:t>Берем вторую миску, размешиваем состав чистым венчиком, начинаем красить оставшуюся длину.</w:t>
            </w:r>
          </w:p>
          <w:p w:rsidR="00A141B6" w:rsidRDefault="00480016">
            <w:pPr>
              <w:pStyle w:val="a5"/>
              <w:numPr>
                <w:ilvl w:val="0"/>
                <w:numId w:val="6"/>
              </w:numPr>
              <w:tabs>
                <w:tab w:val="left" w:pos="264"/>
              </w:tabs>
            </w:pPr>
            <w:r>
              <w:t xml:space="preserve">Начинаем с затылочной зоны. Берем </w:t>
            </w:r>
            <w:r>
              <w:t>прядь, начинаем</w:t>
            </w:r>
          </w:p>
          <w:p w:rsidR="00A141B6" w:rsidRDefault="00480016">
            <w:pPr>
              <w:pStyle w:val="a5"/>
              <w:tabs>
                <w:tab w:val="left" w:pos="1430"/>
                <w:tab w:val="left" w:pos="1944"/>
                <w:tab w:val="left" w:pos="3734"/>
                <w:tab w:val="left" w:pos="5136"/>
              </w:tabs>
            </w:pPr>
            <w:r>
              <w:t>красить с того места, где заканчивается 1-я часть окрашивания. Нанесли и растягиваем по всей длине. Место пересечения красителей растушевываем руками (прядь помещаем между указательным и средним пальцами,</w:t>
            </w:r>
            <w:r>
              <w:tab/>
              <w:t>и</w:t>
            </w:r>
            <w:r>
              <w:tab/>
              <w:t>распределяем</w:t>
            </w:r>
            <w:r>
              <w:tab/>
              <w:t>краситель</w:t>
            </w:r>
            <w:r>
              <w:tab/>
              <w:t>легкими</w:t>
            </w:r>
          </w:p>
          <w:p w:rsidR="00A141B6" w:rsidRDefault="00480016">
            <w:pPr>
              <w:pStyle w:val="a5"/>
            </w:pPr>
            <w:r>
              <w:t>эмульгирующими движениями). Окрашенную прядь перекидываем вперед. Чтобы не испачкать лицо и кожу головы клиента подкладываем фольгу, такой же длины, что и прядь. После окончании окрашивания одной зоны пряди также перекидываем обратно в изначальное</w:t>
            </w:r>
          </w:p>
        </w:tc>
      </w:tr>
    </w:tbl>
    <w:p w:rsidR="00A141B6" w:rsidRDefault="0048001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3322"/>
        <w:gridCol w:w="6211"/>
      </w:tblGrid>
      <w:tr w:rsidR="00A141B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1B6" w:rsidRDefault="00A141B6">
            <w:pPr>
              <w:rPr>
                <w:sz w:val="10"/>
                <w:szCs w:val="10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1B6" w:rsidRDefault="00A141B6">
            <w:pPr>
              <w:rPr>
                <w:sz w:val="10"/>
                <w:szCs w:val="10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1B6" w:rsidRDefault="00480016">
            <w:pPr>
              <w:pStyle w:val="a5"/>
              <w:jc w:val="both"/>
            </w:pPr>
            <w:r>
              <w:t>пол</w:t>
            </w:r>
            <w:r>
              <w:t>ожение.</w:t>
            </w:r>
          </w:p>
          <w:p w:rsidR="00A141B6" w:rsidRDefault="00480016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jc w:val="both"/>
            </w:pPr>
            <w:r>
              <w:t>Аналогичным образом прорабатываем все зоны по длине.</w:t>
            </w:r>
          </w:p>
          <w:p w:rsidR="00A141B6" w:rsidRDefault="00480016">
            <w:pPr>
              <w:pStyle w:val="a5"/>
              <w:numPr>
                <w:ilvl w:val="0"/>
                <w:numId w:val="7"/>
              </w:numPr>
              <w:tabs>
                <w:tab w:val="left" w:pos="341"/>
              </w:tabs>
              <w:jc w:val="both"/>
            </w:pPr>
            <w:r>
              <w:t>Фиксируем время выдержки 30 минут.</w:t>
            </w:r>
          </w:p>
        </w:tc>
      </w:tr>
      <w:tr w:rsidR="00A141B6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1B6" w:rsidRDefault="00480016">
            <w:pPr>
              <w:pStyle w:val="a5"/>
            </w:pPr>
            <w:r>
              <w:t>5.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1B6" w:rsidRDefault="00480016">
            <w:pPr>
              <w:pStyle w:val="a5"/>
            </w:pPr>
            <w:r>
              <w:t>Уборка на рабочем месте после окрашивания.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1B6" w:rsidRDefault="00480016">
            <w:pPr>
              <w:pStyle w:val="a5"/>
              <w:jc w:val="both"/>
            </w:pPr>
            <w:r>
              <w:t xml:space="preserve">За время выдержки проводим уборку рабочего места. Убираем все красители на место, протираем пролитые жидкости, </w:t>
            </w:r>
            <w:r>
              <w:t>капли воды, наводим чистоту и порядок на рабочем месте. А так же подготавливаем инструменты для сушки и укладки волос.</w:t>
            </w:r>
          </w:p>
        </w:tc>
      </w:tr>
      <w:tr w:rsidR="00A141B6">
        <w:tblPrEx>
          <w:tblCellMar>
            <w:top w:w="0" w:type="dxa"/>
            <w:bottom w:w="0" w:type="dxa"/>
          </w:tblCellMar>
        </w:tblPrEx>
        <w:trPr>
          <w:trHeight w:hRule="exact" w:val="718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1B6" w:rsidRDefault="00480016">
            <w:pPr>
              <w:pStyle w:val="a5"/>
            </w:pPr>
            <w:r>
              <w:t>6.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1B6" w:rsidRDefault="00480016">
            <w:pPr>
              <w:pStyle w:val="a5"/>
            </w:pPr>
            <w:r>
              <w:t>Мытье головы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1B6" w:rsidRDefault="00480016">
            <w:pPr>
              <w:pStyle w:val="a5"/>
              <w:numPr>
                <w:ilvl w:val="0"/>
                <w:numId w:val="8"/>
              </w:numPr>
              <w:tabs>
                <w:tab w:val="left" w:pos="841"/>
                <w:tab w:val="left" w:pos="2199"/>
                <w:tab w:val="left" w:pos="3318"/>
                <w:tab w:val="left" w:pos="5338"/>
              </w:tabs>
              <w:ind w:firstLine="380"/>
              <w:jc w:val="both"/>
            </w:pPr>
            <w:r>
              <w:t>Укрываем</w:t>
            </w:r>
            <w:r>
              <w:tab/>
              <w:t>клиента</w:t>
            </w:r>
            <w:r>
              <w:tab/>
              <w:t>парикмахерским</w:t>
            </w:r>
            <w:r>
              <w:tab/>
              <w:t>бельем</w:t>
            </w:r>
          </w:p>
          <w:p w:rsidR="00A141B6" w:rsidRDefault="00480016">
            <w:pPr>
              <w:pStyle w:val="a5"/>
              <w:jc w:val="both"/>
            </w:pPr>
            <w:r>
              <w:t xml:space="preserve">(используют два полотенца и салфетку, при этом одно полотенце кладут на плечи, а </w:t>
            </w:r>
            <w:r>
              <w:t>вторым вытирают). Провожаем клиента на мойку, сажаем в кресло. Моем голову с наклоном назад.</w:t>
            </w:r>
          </w:p>
          <w:p w:rsidR="00A141B6" w:rsidRDefault="00480016">
            <w:pPr>
              <w:pStyle w:val="a5"/>
              <w:numPr>
                <w:ilvl w:val="0"/>
                <w:numId w:val="8"/>
              </w:numPr>
              <w:tabs>
                <w:tab w:val="left" w:pos="990"/>
                <w:tab w:val="left" w:pos="2569"/>
                <w:tab w:val="left" w:pos="4105"/>
                <w:tab w:val="left" w:pos="5070"/>
              </w:tabs>
              <w:ind w:firstLine="380"/>
              <w:jc w:val="both"/>
            </w:pPr>
            <w:r>
              <w:t>Открываем</w:t>
            </w:r>
            <w:r>
              <w:tab/>
              <w:t>осторожно</w:t>
            </w:r>
            <w:r>
              <w:tab/>
              <w:t>кран,</w:t>
            </w:r>
            <w:r>
              <w:tab/>
              <w:t>выбираем</w:t>
            </w:r>
          </w:p>
          <w:p w:rsidR="00A141B6" w:rsidRDefault="00480016">
            <w:pPr>
              <w:pStyle w:val="a5"/>
              <w:jc w:val="both"/>
            </w:pPr>
            <w:r>
              <w:t>благоприятную температуру для кожи головы. Она должна быть 34 -39 градусов. Начиная с концов волос и постепенно поднимаясь к кор</w:t>
            </w:r>
            <w:r>
              <w:t>ням тщательно смываем краску. Также хорошо смываем краску с КЛРВ.</w:t>
            </w:r>
          </w:p>
          <w:p w:rsidR="00A141B6" w:rsidRDefault="00480016">
            <w:pPr>
              <w:pStyle w:val="a5"/>
              <w:numPr>
                <w:ilvl w:val="0"/>
                <w:numId w:val="8"/>
              </w:numPr>
              <w:tabs>
                <w:tab w:val="left" w:pos="610"/>
              </w:tabs>
              <w:ind w:firstLine="380"/>
              <w:jc w:val="both"/>
            </w:pPr>
            <w:r>
              <w:t xml:space="preserve">Моем голову шампунем для окрашенных волос. Необходимое количество шампуня налить в ладонь для более удобного его распределения на волосах, а также для согревания. Шампунь равномерно </w:t>
            </w:r>
            <w:r>
              <w:t>распределить на волосах, начиная от корней.</w:t>
            </w:r>
          </w:p>
          <w:p w:rsidR="00A141B6" w:rsidRDefault="00480016">
            <w:pPr>
              <w:pStyle w:val="a5"/>
              <w:tabs>
                <w:tab w:val="left" w:pos="1772"/>
                <w:tab w:val="left" w:pos="3102"/>
                <w:tab w:val="left" w:pos="3740"/>
                <w:tab w:val="left" w:pos="4950"/>
              </w:tabs>
              <w:ind w:firstLine="380"/>
              <w:jc w:val="both"/>
            </w:pPr>
            <w:r>
              <w:t>Шампунь</w:t>
            </w:r>
            <w:r>
              <w:tab/>
              <w:t>вспенить</w:t>
            </w:r>
            <w:r>
              <w:tab/>
              <w:t>на</w:t>
            </w:r>
            <w:r>
              <w:tab/>
              <w:t>волосах</w:t>
            </w:r>
            <w:r>
              <w:tab/>
              <w:t>круговыми</w:t>
            </w:r>
          </w:p>
          <w:p w:rsidR="00A141B6" w:rsidRDefault="00480016">
            <w:pPr>
              <w:pStyle w:val="a5"/>
              <w:jc w:val="both"/>
            </w:pPr>
            <w:r>
              <w:t>движениями, при этом подушечки пальцев должны продвигаться от краевой линии роста волос к высшей точке головы.</w:t>
            </w:r>
          </w:p>
          <w:p w:rsidR="00A141B6" w:rsidRDefault="00480016">
            <w:pPr>
              <w:pStyle w:val="a5"/>
              <w:ind w:firstLine="380"/>
              <w:jc w:val="both"/>
            </w:pPr>
            <w:r>
              <w:t>Норма шампуня на длину волос 15 - 20 см - 15 мл, 25</w:t>
            </w:r>
            <w:r>
              <w:softHyphen/>
              <w:t xml:space="preserve">30 см - 20 </w:t>
            </w:r>
            <w:r>
              <w:t>мл, 30 - 45 см - 25 мл.</w:t>
            </w:r>
          </w:p>
          <w:p w:rsidR="00A141B6" w:rsidRDefault="00480016">
            <w:pPr>
              <w:pStyle w:val="a5"/>
              <w:numPr>
                <w:ilvl w:val="0"/>
                <w:numId w:val="8"/>
              </w:numPr>
              <w:tabs>
                <w:tab w:val="left" w:pos="653"/>
              </w:tabs>
              <w:ind w:firstLine="380"/>
              <w:jc w:val="both"/>
            </w:pPr>
            <w:r>
              <w:t>Удалив лишнюю влагу, наносим бальзам для окрашенных волос. Наносим только на концы. Время выдержки 1 - 2 минуты. Затем смываем.</w:t>
            </w:r>
          </w:p>
          <w:p w:rsidR="00A141B6" w:rsidRDefault="00480016">
            <w:pPr>
              <w:pStyle w:val="a5"/>
              <w:numPr>
                <w:ilvl w:val="0"/>
                <w:numId w:val="8"/>
              </w:numPr>
              <w:tabs>
                <w:tab w:val="left" w:pos="586"/>
              </w:tabs>
              <w:ind w:firstLine="380"/>
              <w:jc w:val="both"/>
            </w:pPr>
            <w:r>
              <w:t>Накручиваем на голову полотенце и проходим к рабочему месту.</w:t>
            </w:r>
          </w:p>
        </w:tc>
      </w:tr>
      <w:tr w:rsidR="00A141B6">
        <w:tblPrEx>
          <w:tblCellMar>
            <w:top w:w="0" w:type="dxa"/>
            <w:bottom w:w="0" w:type="dxa"/>
          </w:tblCellMar>
        </w:tblPrEx>
        <w:trPr>
          <w:trHeight w:hRule="exact" w:val="526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1B6" w:rsidRDefault="00480016">
            <w:pPr>
              <w:pStyle w:val="a5"/>
            </w:pPr>
            <w:r>
              <w:t>7.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1B6" w:rsidRDefault="00480016">
            <w:pPr>
              <w:pStyle w:val="a5"/>
            </w:pPr>
            <w:r>
              <w:t>Сушка волос.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1B6" w:rsidRDefault="00480016">
            <w:pPr>
              <w:pStyle w:val="a5"/>
              <w:numPr>
                <w:ilvl w:val="0"/>
                <w:numId w:val="9"/>
              </w:numPr>
              <w:tabs>
                <w:tab w:val="left" w:pos="533"/>
              </w:tabs>
              <w:ind w:firstLine="380"/>
              <w:jc w:val="both"/>
            </w:pPr>
            <w:r>
              <w:t xml:space="preserve">Полотенцем убираем лишнюю </w:t>
            </w:r>
            <w:r>
              <w:t xml:space="preserve">влагу, утилизируем в корзине для грязного белья. Вытираем насухо руки и включаем фен. Режим фена на 2 уровне нагрева и 2 скорости. Вначале работаем только руками и феном. Встряхиваем руками волосы в воздухе и при этом выдуваем влагу феном. Все движения по </w:t>
            </w:r>
            <w:r>
              <w:t>линии роста волос, без проборов, от лица. Тщательно продуваем у корней и на затылке, т.к. там труднее всего высыхает. Высушиваем таким образом до 90% .</w:t>
            </w:r>
          </w:p>
          <w:p w:rsidR="00A141B6" w:rsidRDefault="00480016">
            <w:pPr>
              <w:pStyle w:val="a5"/>
              <w:numPr>
                <w:ilvl w:val="0"/>
                <w:numId w:val="9"/>
              </w:numPr>
              <w:tabs>
                <w:tab w:val="left" w:pos="590"/>
              </w:tabs>
              <w:ind w:firstLine="380"/>
              <w:jc w:val="both"/>
            </w:pPr>
            <w:r>
              <w:t>Берем скелетную расческу либо щетку лопату и начинаем прорабатывать попрядно волосы.</w:t>
            </w:r>
          </w:p>
          <w:p w:rsidR="00A141B6" w:rsidRDefault="00480016">
            <w:pPr>
              <w:pStyle w:val="a5"/>
              <w:numPr>
                <w:ilvl w:val="0"/>
                <w:numId w:val="9"/>
              </w:numPr>
              <w:tabs>
                <w:tab w:val="left" w:pos="614"/>
              </w:tabs>
              <w:ind w:firstLine="380"/>
              <w:jc w:val="both"/>
            </w:pPr>
            <w:r>
              <w:t xml:space="preserve">Не делим голову ни </w:t>
            </w:r>
            <w:r>
              <w:t>на какие зоны. Начинаем работать диагональю от лица. Выделяем прядь толщиной 2-3 см и оттягиваем прядь щеткой, начиная от корней к концу и выдуваем влагу феном. Обрабатываем голову сначала с одной стороны, затем аналогично с другой стороны. Если работаем с</w:t>
            </w:r>
            <w:r>
              <w:t xml:space="preserve"> правой стороны, фен держим левой рукой, а щетку правой рукой, если работаем с левой стороны, то инструменты меняем.</w:t>
            </w:r>
          </w:p>
        </w:tc>
      </w:tr>
    </w:tbl>
    <w:p w:rsidR="00A141B6" w:rsidRDefault="00A141B6">
      <w:pPr>
        <w:sectPr w:rsidR="00A141B6">
          <w:pgSz w:w="11900" w:h="16840"/>
          <w:pgMar w:top="706" w:right="827" w:bottom="972" w:left="1027" w:header="278" w:footer="544" w:gutter="0"/>
          <w:pgNumType w:start="1"/>
          <w:cols w:space="720"/>
          <w:noEndnote/>
          <w:docGrid w:linePitch="360"/>
        </w:sectPr>
      </w:pPr>
    </w:p>
    <w:p w:rsidR="00A141B6" w:rsidRDefault="00480016">
      <w:pPr>
        <w:pStyle w:val="11"/>
        <w:numPr>
          <w:ilvl w:val="0"/>
          <w:numId w:val="10"/>
        </w:numPr>
        <w:tabs>
          <w:tab w:val="left" w:pos="594"/>
        </w:tabs>
        <w:ind w:firstLine="300"/>
        <w:jc w:val="both"/>
      </w:pPr>
      <w:bookmarkStart w:id="5" w:name="bookmark5"/>
      <w:bookmarkEnd w:id="5"/>
      <w:r>
        <w:lastRenderedPageBreak/>
        <w:t xml:space="preserve">После сушки полируем волосы. Берем крупные пряди волос, кладем на щетку, прижимаем сопло прямо к щетке, </w:t>
      </w:r>
      <w:r>
        <w:t>оттягиваем прядь вниз. На концах двигаемся медленнее, чтобы выпрямить концы. Повторяем с каждой прядью несколько раз.</w:t>
      </w:r>
    </w:p>
    <w:p w:rsidR="00A141B6" w:rsidRDefault="00480016">
      <w:pPr>
        <w:pStyle w:val="11"/>
        <w:ind w:firstLine="300"/>
        <w:jc w:val="both"/>
      </w:pPr>
      <w:r>
        <w:t>Время сушки 15 - 20 минут.</w:t>
      </w:r>
    </w:p>
    <w:p w:rsidR="00A141B6" w:rsidRDefault="00480016">
      <w:pPr>
        <w:pStyle w:val="11"/>
        <w:numPr>
          <w:ilvl w:val="0"/>
          <w:numId w:val="11"/>
        </w:numPr>
        <w:tabs>
          <w:tab w:val="left" w:pos="594"/>
        </w:tabs>
        <w:ind w:firstLine="3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707390</wp:posOffset>
                </wp:positionH>
                <wp:positionV relativeFrom="paragraph">
                  <wp:posOffset>0</wp:posOffset>
                </wp:positionV>
                <wp:extent cx="137160" cy="1892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41B6" w:rsidRDefault="00480016">
                            <w:pPr>
                              <w:pStyle w:val="11"/>
                              <w:ind w:firstLine="0"/>
                            </w:pPr>
                            <w:r>
                              <w:t>8.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700000000000003pt;margin-top:0;width:10.800000000000001pt;height:14.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8.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1021080</wp:posOffset>
                </wp:positionH>
                <wp:positionV relativeFrom="paragraph">
                  <wp:posOffset>0</wp:posOffset>
                </wp:positionV>
                <wp:extent cx="1496695" cy="19494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69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41B6" w:rsidRDefault="00480016">
                            <w:pPr>
                              <w:pStyle w:val="11"/>
                              <w:ind w:firstLine="0"/>
                            </w:pPr>
                            <w:r>
                              <w:t>Выполнение прически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80.400000000000006pt;margin-top:0;width:117.85000000000001pt;height:15.3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Выполнение прически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1408430</wp:posOffset>
            </wp:positionH>
            <wp:positionV relativeFrom="paragraph">
              <wp:posOffset>330200</wp:posOffset>
            </wp:positionV>
            <wp:extent cx="1286510" cy="1365250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8651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6" w:name="bookmark6"/>
      <w:bookmarkEnd w:id="6"/>
      <w:r>
        <w:t xml:space="preserve">Делим голову на проборы. Первый пробор будет диагональный, от точки над вершиной </w:t>
      </w:r>
      <w:r>
        <w:t>брови до макушки. С какой стороны будет пробор, определяем по фотографии или по согласованию с клиентом.</w:t>
      </w:r>
    </w:p>
    <w:p w:rsidR="00A141B6" w:rsidRDefault="00480016">
      <w:pPr>
        <w:pStyle w:val="11"/>
        <w:numPr>
          <w:ilvl w:val="0"/>
          <w:numId w:val="11"/>
        </w:numPr>
        <w:tabs>
          <w:tab w:val="left" w:pos="838"/>
          <w:tab w:val="left" w:pos="2114"/>
        </w:tabs>
        <w:ind w:firstLine="300"/>
        <w:jc w:val="both"/>
      </w:pPr>
      <w:bookmarkStart w:id="7" w:name="bookmark7"/>
      <w:bookmarkEnd w:id="7"/>
      <w:r>
        <w:t>Далее</w:t>
      </w:r>
      <w:r>
        <w:tab/>
        <w:t>сагиттальным и сегментальным</w:t>
      </w:r>
    </w:p>
    <w:p w:rsidR="00A141B6" w:rsidRDefault="00480016">
      <w:pPr>
        <w:pStyle w:val="11"/>
        <w:ind w:firstLine="0"/>
        <w:jc w:val="both"/>
      </w:pPr>
      <w:r>
        <w:t>зигзагообразными проборами делим волосы на четыре части.</w:t>
      </w:r>
    </w:p>
    <w:p w:rsidR="00A141B6" w:rsidRDefault="00480016">
      <w:pPr>
        <w:pStyle w:val="11"/>
        <w:numPr>
          <w:ilvl w:val="0"/>
          <w:numId w:val="11"/>
        </w:numPr>
        <w:tabs>
          <w:tab w:val="left" w:pos="594"/>
        </w:tabs>
        <w:ind w:firstLine="300"/>
        <w:jc w:val="both"/>
      </w:pPr>
      <w:bookmarkStart w:id="8" w:name="bookmark8"/>
      <w:bookmarkEnd w:id="8"/>
      <w:r>
        <w:t>Получили 4 зоны - 2 затылочные и 2 височно</w:t>
      </w:r>
      <w:r w:rsidR="0008176D">
        <w:t>-</w:t>
      </w:r>
      <w:r>
        <w:softHyphen/>
        <w:t>боковые.</w:t>
      </w:r>
    </w:p>
    <w:p w:rsidR="00A141B6" w:rsidRDefault="00480016">
      <w:pPr>
        <w:pStyle w:val="11"/>
        <w:numPr>
          <w:ilvl w:val="0"/>
          <w:numId w:val="11"/>
        </w:numPr>
        <w:tabs>
          <w:tab w:val="left" w:pos="594"/>
        </w:tabs>
        <w:ind w:firstLine="300"/>
        <w:jc w:val="both"/>
      </w:pPr>
      <w:r>
        <w:rPr>
          <w:noProof/>
          <w:lang w:bidi="ar-SA"/>
        </w:rPr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1271270</wp:posOffset>
            </wp:positionH>
            <wp:positionV relativeFrom="paragraph">
              <wp:posOffset>330200</wp:posOffset>
            </wp:positionV>
            <wp:extent cx="1426210" cy="1304290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2621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9" w:name="bookmark9"/>
      <w:bookmarkEnd w:id="9"/>
      <w:r>
        <w:t>Начинаем работать с затылочной зоны. Делим зону еще на 3 части прямыми горизонтальными проборами.</w:t>
      </w:r>
    </w:p>
    <w:p w:rsidR="00A141B6" w:rsidRDefault="00480016">
      <w:pPr>
        <w:pStyle w:val="11"/>
        <w:numPr>
          <w:ilvl w:val="0"/>
          <w:numId w:val="11"/>
        </w:numPr>
        <w:tabs>
          <w:tab w:val="left" w:pos="594"/>
        </w:tabs>
        <w:ind w:firstLine="300"/>
        <w:jc w:val="both"/>
      </w:pPr>
      <w:bookmarkStart w:id="10" w:name="bookmark10"/>
      <w:bookmarkEnd w:id="10"/>
      <w:r>
        <w:t>Начинаем крутить локоны, работаем сначала с нижними прядками, затем поднимаемся к верхним. Для этого берем самую нижнюю прядь на затылочной зоне, делим еще на</w:t>
      </w:r>
      <w:r>
        <w:t xml:space="preserve"> две пряди пополам вертикальным пробором. Получившиеся пряди располагаем под углом 45 градусов и накручиваем пряди по направлению наверх (к разделяющему их вертикальному пробору).</w:t>
      </w:r>
    </w:p>
    <w:p w:rsidR="00A141B6" w:rsidRDefault="00480016">
      <w:pPr>
        <w:pStyle w:val="11"/>
        <w:ind w:firstLine="300"/>
        <w:jc w:val="both"/>
      </w:pPr>
      <w:r>
        <w:t>Каждый локон фиксируем временным зажимом, не раскрывая его. И так каждую пря</w:t>
      </w:r>
      <w:r>
        <w:t>дь. Аналогичным образом накручивается вся затылочная зона.</w:t>
      </w:r>
    </w:p>
    <w:p w:rsidR="00A141B6" w:rsidRDefault="00480016">
      <w:pPr>
        <w:pStyle w:val="11"/>
        <w:numPr>
          <w:ilvl w:val="0"/>
          <w:numId w:val="11"/>
        </w:numPr>
        <w:tabs>
          <w:tab w:val="left" w:pos="594"/>
        </w:tabs>
        <w:ind w:firstLine="300"/>
        <w:jc w:val="both"/>
      </w:pPr>
      <w:bookmarkStart w:id="11" w:name="bookmark11"/>
      <w:bookmarkEnd w:id="11"/>
      <w:r>
        <w:t>На височных зонах волосы с той стороны, где меньше волос делим на две части, а где больше волос - на 3 части. И точно таким же методом накручивания отрабатываем каждую из зон.</w:t>
      </w:r>
    </w:p>
    <w:p w:rsidR="00A141B6" w:rsidRDefault="00480016">
      <w:pPr>
        <w:spacing w:line="1" w:lineRule="exact"/>
        <w:sectPr w:rsidR="00A141B6">
          <w:pgSz w:w="11900" w:h="16840"/>
          <w:pgMar w:top="711" w:right="928" w:bottom="871" w:left="4930" w:header="283" w:footer="44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0" distR="0" simplePos="0" relativeHeight="125829384" behindDoc="0" locked="0" layoutInCell="1" allowOverlap="1">
            <wp:simplePos x="0" y="0"/>
            <wp:positionH relativeFrom="page">
              <wp:posOffset>3334385</wp:posOffset>
            </wp:positionH>
            <wp:positionV relativeFrom="paragraph">
              <wp:posOffset>0</wp:posOffset>
            </wp:positionV>
            <wp:extent cx="1341120" cy="149352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34112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125829385" behindDoc="0" locked="0" layoutInCell="1" allowOverlap="1">
            <wp:simplePos x="0" y="0"/>
            <wp:positionH relativeFrom="page">
              <wp:posOffset>5007610</wp:posOffset>
            </wp:positionH>
            <wp:positionV relativeFrom="paragraph">
              <wp:posOffset>0</wp:posOffset>
            </wp:positionV>
            <wp:extent cx="1591310" cy="1493520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59131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41B6" w:rsidRDefault="00480016">
      <w:pPr>
        <w:spacing w:line="1" w:lineRule="exact"/>
      </w:pPr>
      <w:r>
        <w:rPr>
          <w:noProof/>
          <w:lang w:bidi="ar-SA"/>
        </w:rPr>
        <w:lastRenderedPageBreak/>
        <w:drawing>
          <wp:anchor distT="177800" distB="177800" distL="177800" distR="177800" simplePos="0" relativeHeight="125829386" behindDoc="0" locked="0" layoutInCell="1" allowOverlap="1">
            <wp:simplePos x="0" y="0"/>
            <wp:positionH relativeFrom="page">
              <wp:posOffset>1029970</wp:posOffset>
            </wp:positionH>
            <wp:positionV relativeFrom="paragraph">
              <wp:posOffset>344170</wp:posOffset>
            </wp:positionV>
            <wp:extent cx="1913890" cy="2018030"/>
            <wp:effectExtent l="0" t="0" r="0" b="0"/>
            <wp:wrapSquare wrapText="bothSides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913890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41B6" w:rsidRDefault="00480016">
      <w:pPr>
        <w:pStyle w:val="11"/>
        <w:numPr>
          <w:ilvl w:val="0"/>
          <w:numId w:val="11"/>
        </w:numPr>
        <w:tabs>
          <w:tab w:val="left" w:pos="577"/>
        </w:tabs>
        <w:ind w:firstLine="660"/>
        <w:jc w:val="both"/>
      </w:pPr>
      <w:bookmarkStart w:id="12" w:name="bookmark12"/>
      <w:bookmarkEnd w:id="12"/>
      <w:r>
        <w:t>Начинаем работать с локонами в НЗЗ с первого ряда. Убираем временный зажим, берем прядь, расчесываем, наносим спрей-лак. Захватываем прядь левой рукой между указательным и средним пальцами и начинаем вытягивать качели в левую сторону. Вытянули, зафикс</w:t>
      </w:r>
      <w:r>
        <w:t>ировали лаком, подождали немного, чтобы лак высох, и перехватываем следующую нижнюю качель. Прочесываем и так же вытягиваем. Прядь должна идти как волна. Прочесываем прядь, проглаживая обушком, чтобы прядь получилась плоская. Эта первая прядь, которая буде</w:t>
      </w:r>
      <w:r>
        <w:t>т основой для последующих качелей.</w:t>
      </w:r>
    </w:p>
    <w:p w:rsidR="00A141B6" w:rsidRDefault="00480016">
      <w:pPr>
        <w:pStyle w:val="11"/>
        <w:ind w:firstLine="320"/>
        <w:jc w:val="both"/>
      </w:pPr>
      <w:r>
        <w:t>Если прядь левая, то первая качель вытягивается влево, если правая прядь, то первая качель вытягивается вправо.</w:t>
      </w:r>
      <w:r>
        <w:br w:type="page"/>
      </w:r>
    </w:p>
    <w:p w:rsidR="00A141B6" w:rsidRDefault="00480016">
      <w:pPr>
        <w:pStyle w:val="11"/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68"/>
        </w:tabs>
        <w:ind w:left="380"/>
        <w:jc w:val="both"/>
      </w:pPr>
      <w:r>
        <w:rPr>
          <w:noProof/>
          <w:lang w:bidi="ar-SA"/>
        </w:rPr>
        <w:lastRenderedPageBreak/>
        <w:drawing>
          <wp:anchor distT="0" distB="0" distL="0" distR="0" simplePos="0" relativeHeight="125829387" behindDoc="0" locked="0" layoutInCell="1" allowOverlap="1">
            <wp:simplePos x="0" y="0"/>
            <wp:positionH relativeFrom="page">
              <wp:posOffset>1136650</wp:posOffset>
            </wp:positionH>
            <wp:positionV relativeFrom="paragraph">
              <wp:posOffset>101600</wp:posOffset>
            </wp:positionV>
            <wp:extent cx="1755775" cy="2328545"/>
            <wp:effectExtent l="0" t="0" r="0" b="0"/>
            <wp:wrapSquare wrapText="bothSides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755775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3" w:name="bookmark13"/>
      <w:bookmarkEnd w:id="13"/>
      <w:r>
        <w:t>Снимаем зажим со следующей пряди, наносим спрей-лак, прочесываем и также начинаем вытягивать качели. Первая</w:t>
      </w:r>
      <w:r>
        <w:t xml:space="preserve"> качель накладывается на предыдущую прядь, а вторая продевается сверху через центр двух нижних прядей в том же направлении, в котором она была накручена. Каждую качель фиксируем лаком со всех сторон (снизу и сверху). Концы максимально вычесываем и направля</w:t>
      </w:r>
      <w:r>
        <w:t>ем вниз. И так же повторяем все движения с другими локонами. Мы должны получить объёмную пышную косу. В каждой зоне - одна объёмная коса.</w:t>
      </w:r>
    </w:p>
    <w:p w:rsidR="00A141B6" w:rsidRDefault="00480016">
      <w:pPr>
        <w:pStyle w:val="11"/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68"/>
        </w:tabs>
        <w:ind w:left="380"/>
        <w:jc w:val="both"/>
      </w:pPr>
      <w:bookmarkStart w:id="14" w:name="bookmark14"/>
      <w:bookmarkEnd w:id="14"/>
      <w:r>
        <w:t>Работаем в остальных зонах аналогичным образом, создаем косу из локонов.</w:t>
      </w:r>
    </w:p>
    <w:p w:rsidR="00A141B6" w:rsidRDefault="00480016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380"/>
        <w:jc w:val="both"/>
      </w:pPr>
      <w:r>
        <w:rPr>
          <w:noProof/>
          <w:lang w:bidi="ar-SA"/>
        </w:rPr>
        <w:drawing>
          <wp:anchor distT="0" distB="0" distL="0" distR="0" simplePos="0" relativeHeight="125829388" behindDoc="0" locked="0" layoutInCell="1" allowOverlap="1">
            <wp:simplePos x="0" y="0"/>
            <wp:positionH relativeFrom="page">
              <wp:posOffset>1136650</wp:posOffset>
            </wp:positionH>
            <wp:positionV relativeFrom="paragraph">
              <wp:posOffset>355600</wp:posOffset>
            </wp:positionV>
            <wp:extent cx="1767840" cy="2493010"/>
            <wp:effectExtent l="0" t="0" r="0" b="0"/>
            <wp:wrapSquare wrapText="bothSides"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767840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У лица формируем объем по желанию клиента. </w:t>
      </w:r>
      <w:r>
        <w:t>Работаем при этом с зеркалом. Временными шпильками соединяем косы между собой, фиксируем лаком.</w:t>
      </w:r>
    </w:p>
    <w:p w:rsidR="00A141B6" w:rsidRDefault="00480016">
      <w:pPr>
        <w:pStyle w:val="11"/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215"/>
        </w:tabs>
        <w:ind w:left="380" w:firstLine="340"/>
        <w:jc w:val="both"/>
      </w:pPr>
      <w:bookmarkStart w:id="15" w:name="bookmark15"/>
      <w:bookmarkEnd w:id="15"/>
      <w:r>
        <w:t>Обрабатываем прическу финишным лаком, с расстояния 25см. Убираем временные шпильки. Прическа готова.</w:t>
      </w:r>
    </w:p>
    <w:p w:rsidR="00A141B6" w:rsidRDefault="00480016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964"/>
          <w:tab w:val="left" w:pos="3135"/>
          <w:tab w:val="left" w:pos="3774"/>
        </w:tabs>
        <w:ind w:left="380"/>
        <w:jc w:val="both"/>
      </w:pPr>
      <w:r>
        <w:t>Во время работы нельзья отвлекаться на посторонние разговор</w:t>
      </w:r>
      <w:r>
        <w:t>ы, надо соблюдать чистоту, не держать стайлинги</w:t>
      </w:r>
      <w:r>
        <w:tab/>
        <w:t>рядом</w:t>
      </w:r>
      <w:r>
        <w:tab/>
        <w:t>с</w:t>
      </w:r>
      <w:r>
        <w:tab/>
        <w:t>электронагревательными</w:t>
      </w:r>
    </w:p>
    <w:p w:rsidR="00A141B6" w:rsidRDefault="00480016">
      <w:pPr>
        <w:pStyle w:val="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920"/>
        <w:ind w:left="380" w:firstLine="0"/>
        <w:jc w:val="both"/>
      </w:pPr>
      <w:r>
        <w:t>инструментами, использовать только термоковрики при работе с электрощипцами.</w:t>
      </w:r>
    </w:p>
    <w:p w:rsidR="00A141B6" w:rsidRDefault="00480016">
      <w:pPr>
        <w:pStyle w:val="11"/>
        <w:numPr>
          <w:ilvl w:val="0"/>
          <w:numId w:val="1"/>
        </w:numPr>
        <w:tabs>
          <w:tab w:val="left" w:pos="582"/>
        </w:tabs>
        <w:ind w:left="38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0</wp:posOffset>
                </wp:positionV>
                <wp:extent cx="140335" cy="189230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41B6" w:rsidRDefault="00480016">
                            <w:pPr>
                              <w:pStyle w:val="11"/>
                              <w:ind w:firstLine="0"/>
                            </w:pPr>
                            <w:r>
                              <w:t>9.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55.450000000000003pt;margin-top:0;width:11.050000000000001pt;height:14.9pt;z-index:-12582936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9.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0</wp:posOffset>
                </wp:positionV>
                <wp:extent cx="1667510" cy="194945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41B6" w:rsidRDefault="00480016">
                            <w:pPr>
                              <w:pStyle w:val="11"/>
                              <w:ind w:firstLine="0"/>
                            </w:pPr>
                            <w:r>
                              <w:t>Заключительные работы.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80.650000000000006pt;margin-top:0;width:131.30000000000001pt;height:15.35pt;z-index:-12582936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Заключительные работы.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6" w:name="bookmark16"/>
      <w:bookmarkEnd w:id="16"/>
      <w:r>
        <w:t>Снимаем с клиента пеньюар.</w:t>
      </w:r>
    </w:p>
    <w:p w:rsidR="00A141B6" w:rsidRDefault="00480016">
      <w:pPr>
        <w:pStyle w:val="11"/>
        <w:numPr>
          <w:ilvl w:val="0"/>
          <w:numId w:val="1"/>
        </w:numPr>
        <w:tabs>
          <w:tab w:val="left" w:pos="582"/>
        </w:tabs>
        <w:ind w:left="380" w:firstLine="0"/>
        <w:jc w:val="both"/>
      </w:pPr>
      <w:bookmarkStart w:id="17" w:name="bookmark17"/>
      <w:bookmarkEnd w:id="17"/>
      <w:r>
        <w:t>Проводим уборку рабочего места.</w:t>
      </w:r>
    </w:p>
    <w:p w:rsidR="00A141B6" w:rsidRDefault="00480016">
      <w:pPr>
        <w:pStyle w:val="11"/>
        <w:numPr>
          <w:ilvl w:val="0"/>
          <w:numId w:val="1"/>
        </w:numPr>
        <w:tabs>
          <w:tab w:val="left" w:pos="587"/>
        </w:tabs>
        <w:ind w:left="380" w:firstLine="0"/>
        <w:jc w:val="both"/>
      </w:pPr>
      <w:bookmarkStart w:id="18" w:name="bookmark18"/>
      <w:bookmarkEnd w:id="18"/>
      <w:r>
        <w:t xml:space="preserve">Убираем </w:t>
      </w:r>
      <w:r>
        <w:t>средства индивидуальной защиты в отведенное для хранения место.</w:t>
      </w:r>
    </w:p>
    <w:p w:rsidR="00A141B6" w:rsidRDefault="00480016">
      <w:pPr>
        <w:pStyle w:val="11"/>
        <w:numPr>
          <w:ilvl w:val="0"/>
          <w:numId w:val="1"/>
        </w:numPr>
        <w:tabs>
          <w:tab w:val="left" w:pos="582"/>
        </w:tabs>
        <w:spacing w:after="1520"/>
        <w:ind w:left="380" w:firstLine="0"/>
        <w:jc w:val="both"/>
      </w:pPr>
      <w:bookmarkStart w:id="19" w:name="bookmark19"/>
      <w:bookmarkEnd w:id="19"/>
      <w:r>
        <w:t>Отключаем инструменты и оборудование от сети.</w:t>
      </w:r>
    </w:p>
    <w:p w:rsidR="00A141B6" w:rsidRPr="0008176D" w:rsidRDefault="00480016" w:rsidP="0008176D">
      <w:pPr>
        <w:pStyle w:val="11"/>
        <w:spacing w:after="220"/>
        <w:ind w:hanging="3460"/>
        <w:jc w:val="center"/>
        <w:rPr>
          <w:sz w:val="28"/>
          <w:szCs w:val="28"/>
        </w:rPr>
      </w:pPr>
      <w:bookmarkStart w:id="20" w:name="_GoBack"/>
      <w:r w:rsidRPr="0008176D">
        <w:rPr>
          <w:b/>
          <w:bCs/>
          <w:sz w:val="28"/>
          <w:szCs w:val="28"/>
        </w:rPr>
        <w:t>Заключение</w:t>
      </w:r>
    </w:p>
    <w:bookmarkEnd w:id="20"/>
    <w:p w:rsidR="00A141B6" w:rsidRDefault="00480016">
      <w:pPr>
        <w:pStyle w:val="11"/>
        <w:ind w:hanging="2740"/>
        <w:jc w:val="both"/>
      </w:pPr>
      <w:r>
        <w:t>После получения готового образа можно сфотографировать прическу для портфолио.</w:t>
      </w:r>
    </w:p>
    <w:p w:rsidR="00A141B6" w:rsidRDefault="00480016">
      <w:pPr>
        <w:pStyle w:val="11"/>
        <w:ind w:hanging="3460"/>
        <w:jc w:val="both"/>
      </w:pPr>
      <w:r>
        <w:t>Так же спрашиваем у клиента, доволен ли он результатом и</w:t>
      </w:r>
      <w:r>
        <w:t xml:space="preserve"> все ли его устраивает</w:t>
      </w:r>
      <w:r>
        <w:rPr>
          <w:b/>
          <w:bCs/>
        </w:rPr>
        <w:t>.</w:t>
      </w:r>
    </w:p>
    <w:sectPr w:rsidR="00A141B6">
      <w:type w:val="continuous"/>
      <w:pgSz w:w="11900" w:h="16840"/>
      <w:pgMar w:top="711" w:right="928" w:bottom="871" w:left="4570" w:header="283" w:footer="4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016" w:rsidRDefault="00480016">
      <w:r>
        <w:separator/>
      </w:r>
    </w:p>
  </w:endnote>
  <w:endnote w:type="continuationSeparator" w:id="0">
    <w:p w:rsidR="00480016" w:rsidRDefault="0048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016" w:rsidRDefault="00480016"/>
  </w:footnote>
  <w:footnote w:type="continuationSeparator" w:id="0">
    <w:p w:rsidR="00480016" w:rsidRDefault="004800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BF8"/>
    <w:multiLevelType w:val="multilevel"/>
    <w:tmpl w:val="538461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96A33"/>
    <w:multiLevelType w:val="multilevel"/>
    <w:tmpl w:val="E31AEC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5F0116"/>
    <w:multiLevelType w:val="multilevel"/>
    <w:tmpl w:val="A3F46F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CD5780"/>
    <w:multiLevelType w:val="multilevel"/>
    <w:tmpl w:val="1A94E0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93530A"/>
    <w:multiLevelType w:val="multilevel"/>
    <w:tmpl w:val="B9CECD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6F3DC2"/>
    <w:multiLevelType w:val="multilevel"/>
    <w:tmpl w:val="F6801126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A34B51"/>
    <w:multiLevelType w:val="multilevel"/>
    <w:tmpl w:val="32EC1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DA2E8E"/>
    <w:multiLevelType w:val="multilevel"/>
    <w:tmpl w:val="50C4ECD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A122F8"/>
    <w:multiLevelType w:val="multilevel"/>
    <w:tmpl w:val="795AE6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99411F"/>
    <w:multiLevelType w:val="multilevel"/>
    <w:tmpl w:val="04D4A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EF2385"/>
    <w:multiLevelType w:val="multilevel"/>
    <w:tmpl w:val="AA2E44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B6"/>
    <w:rsid w:val="0008176D"/>
    <w:rsid w:val="00480016"/>
    <w:rsid w:val="00A1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DE9B"/>
  <w15:docId w15:val="{A3CF2AE3-6B83-4E2E-9019-2F0B9A20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50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ind w:firstLine="28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1889</Words>
  <Characters>10769</Characters>
  <Application>Microsoft Office Word</Application>
  <DocSecurity>0</DocSecurity>
  <Lines>89</Lines>
  <Paragraphs>25</Paragraphs>
  <ScaleCrop>false</ScaleCrop>
  <Company/>
  <LinksUpToDate>false</LinksUpToDate>
  <CharactersWithSpaces>12633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2</cp:revision>
  <dcterms:created xsi:type="dcterms:W3CDTF">2024-01-24T10:35:00Z</dcterms:created>
  <dcterms:modified xsi:type="dcterms:W3CDTF">2024-01-24T10:39:00Z</dcterms:modified>
</cp:coreProperties>
</file>